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0D3A" w14:textId="2D627A46" w:rsidR="00D86B76" w:rsidRDefault="00D07533" w:rsidP="00D2059F">
      <w:pPr>
        <w:pStyle w:val="Heading1"/>
      </w:pPr>
      <w:r>
        <w:t>Honest Psychology Ltd</w:t>
      </w:r>
      <w:r w:rsidR="00D2059F">
        <w:t xml:space="preserve">: </w:t>
      </w:r>
      <w:r>
        <w:t>Terms of business</w:t>
      </w:r>
    </w:p>
    <w:p w14:paraId="1FA90B0B" w14:textId="77777777" w:rsidR="00D86B76" w:rsidRDefault="00D86B76">
      <w:pPr>
        <w:pStyle w:val="Standard"/>
        <w:rPr>
          <w:rFonts w:ascii="Arial" w:hAnsi="Arial" w:cs="Arial"/>
        </w:rPr>
      </w:pPr>
    </w:p>
    <w:p w14:paraId="5B66DBF3" w14:textId="0F291078" w:rsidR="00286223" w:rsidRDefault="00D075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am a Chartered Occupational Psychologist, operating as a Limited Company under the name “Honest Psychology Ltd”, </w:t>
      </w:r>
      <w:r w:rsidR="009F466A">
        <w:rPr>
          <w:rFonts w:ascii="Arial" w:hAnsi="Arial" w:cs="Arial"/>
        </w:rPr>
        <w:t xml:space="preserve">UK </w:t>
      </w:r>
      <w:r>
        <w:rPr>
          <w:rFonts w:ascii="Arial" w:hAnsi="Arial" w:cs="Arial"/>
        </w:rPr>
        <w:t xml:space="preserve">company registration no 08807888.  I am a Graduate Member of the British </w:t>
      </w:r>
      <w:r>
        <w:rPr>
          <w:rFonts w:ascii="Arial" w:hAnsi="Arial" w:cs="Arial"/>
        </w:rPr>
        <w:t>Psychological Society and full member of the Division of Occupational Psychology, membership no 79090 and I am an Associate Fellow of the British Psychological Society, entitling me to use the letters C</w:t>
      </w:r>
      <w:r w:rsidR="009F466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</w:t>
      </w:r>
      <w:r w:rsidR="009F466A">
        <w:rPr>
          <w:rFonts w:ascii="Arial" w:hAnsi="Arial" w:cs="Arial"/>
        </w:rPr>
        <w:t>y</w:t>
      </w:r>
      <w:r>
        <w:rPr>
          <w:rFonts w:ascii="Arial" w:hAnsi="Arial" w:cs="Arial"/>
        </w:rPr>
        <w:t>c</w:t>
      </w:r>
      <w:r w:rsidR="009F466A">
        <w:rPr>
          <w:rFonts w:ascii="Arial" w:hAnsi="Arial" w:cs="Arial"/>
        </w:rPr>
        <w:t>h</w:t>
      </w:r>
      <w:r>
        <w:rPr>
          <w:rFonts w:ascii="Arial" w:hAnsi="Arial" w:cs="Arial"/>
        </w:rPr>
        <w:t>ol and AFBPsS after my name.  I am also a Regist</w:t>
      </w:r>
      <w:r>
        <w:rPr>
          <w:rFonts w:ascii="Arial" w:hAnsi="Arial" w:cs="Arial"/>
        </w:rPr>
        <w:t>ered Occupational Psychologist with the Health Professions Council, membership no PYL 04323.  I hold Professional Indemnity Insurance</w:t>
      </w:r>
      <w:r w:rsidR="00E55571">
        <w:rPr>
          <w:rFonts w:ascii="Arial" w:hAnsi="Arial" w:cs="Arial"/>
        </w:rPr>
        <w:t xml:space="preserve"> and renew this annually</w:t>
      </w:r>
      <w:r>
        <w:rPr>
          <w:rFonts w:ascii="Arial" w:hAnsi="Arial" w:cs="Arial"/>
        </w:rPr>
        <w:t xml:space="preserve">.  I work on a freelance, self-employed basis and make my own NI and tax payments.  </w:t>
      </w:r>
    </w:p>
    <w:p w14:paraId="6DF0FC4D" w14:textId="77777777" w:rsidR="00D86B76" w:rsidRDefault="00D86B76">
      <w:pPr>
        <w:pStyle w:val="Standard"/>
        <w:rPr>
          <w:rFonts w:ascii="Arial" w:hAnsi="Arial" w:cs="Arial"/>
        </w:rPr>
      </w:pPr>
    </w:p>
    <w:p w14:paraId="510C0966" w14:textId="3755E343" w:rsidR="00D86B76" w:rsidRDefault="00D075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provide Occupational Psychology an</w:t>
      </w:r>
      <w:r>
        <w:rPr>
          <w:rFonts w:ascii="Arial" w:hAnsi="Arial" w:cs="Arial"/>
        </w:rPr>
        <w:t xml:space="preserve">d Research services at a daily rate </w:t>
      </w:r>
      <w:r w:rsidR="00043409">
        <w:rPr>
          <w:rFonts w:ascii="Arial" w:hAnsi="Arial" w:cs="Arial"/>
        </w:rPr>
        <w:t>as advertised on my website</w:t>
      </w:r>
      <w:r>
        <w:rPr>
          <w:rFonts w:ascii="Arial" w:hAnsi="Arial" w:cs="Arial"/>
        </w:rPr>
        <w:t xml:space="preserve">.  </w:t>
      </w:r>
      <w:r w:rsidR="00752844">
        <w:rPr>
          <w:rFonts w:ascii="Arial" w:hAnsi="Arial" w:cs="Arial"/>
        </w:rPr>
        <w:t xml:space="preserve">Some services provided are charged </w:t>
      </w:r>
      <w:r w:rsidR="00B80739">
        <w:rPr>
          <w:rFonts w:ascii="Arial" w:hAnsi="Arial" w:cs="Arial"/>
        </w:rPr>
        <w:t xml:space="preserve">at a set amount, </w:t>
      </w:r>
      <w:r w:rsidR="00C17471">
        <w:rPr>
          <w:rFonts w:ascii="Arial" w:hAnsi="Arial" w:cs="Arial"/>
        </w:rPr>
        <w:t>e.g.,</w:t>
      </w:r>
      <w:r w:rsidR="00B80739">
        <w:rPr>
          <w:rFonts w:ascii="Arial" w:hAnsi="Arial" w:cs="Arial"/>
        </w:rPr>
        <w:t xml:space="preserve"> diagnostic assessments, which are charged at less than their true </w:t>
      </w:r>
      <w:r w:rsidR="00DD65B3">
        <w:rPr>
          <w:rFonts w:ascii="Arial" w:hAnsi="Arial" w:cs="Arial"/>
        </w:rPr>
        <w:t>“</w:t>
      </w:r>
      <w:r w:rsidR="00B80739">
        <w:rPr>
          <w:rFonts w:ascii="Arial" w:hAnsi="Arial" w:cs="Arial"/>
        </w:rPr>
        <w:t>hours value</w:t>
      </w:r>
      <w:r w:rsidR="00DD65B3">
        <w:rPr>
          <w:rFonts w:ascii="Arial" w:hAnsi="Arial" w:cs="Arial"/>
        </w:rPr>
        <w:t>”</w:t>
      </w:r>
      <w:r w:rsidR="00B80739">
        <w:rPr>
          <w:rFonts w:ascii="Arial" w:hAnsi="Arial" w:cs="Arial"/>
        </w:rPr>
        <w:t xml:space="preserve">.  </w:t>
      </w:r>
      <w:r w:rsidR="007E1C6C">
        <w:rPr>
          <w:rFonts w:ascii="Arial" w:hAnsi="Arial" w:cs="Arial"/>
        </w:rPr>
        <w:t>Where work is charged at a day or half day rate, a</w:t>
      </w:r>
      <w:r>
        <w:rPr>
          <w:rFonts w:ascii="Arial" w:hAnsi="Arial" w:cs="Arial"/>
        </w:rPr>
        <w:t xml:space="preserve"> working day comprises 7.5 hours</w:t>
      </w:r>
      <w:r w:rsidR="007E1C6C">
        <w:rPr>
          <w:rFonts w:ascii="Arial" w:hAnsi="Arial" w:cs="Arial"/>
        </w:rPr>
        <w:t xml:space="preserve"> and a half day, 3.5 hours</w:t>
      </w:r>
      <w:r>
        <w:rPr>
          <w:rFonts w:ascii="Arial" w:hAnsi="Arial" w:cs="Arial"/>
        </w:rPr>
        <w:t>.  Where work is to be done remotely (</w:t>
      </w:r>
      <w:r w:rsidR="00C17471">
        <w:rPr>
          <w:rFonts w:ascii="Arial" w:hAnsi="Arial" w:cs="Arial"/>
        </w:rPr>
        <w:t>e.g.,</w:t>
      </w:r>
      <w:r>
        <w:rPr>
          <w:rFonts w:ascii="Arial" w:hAnsi="Arial" w:cs="Arial"/>
        </w:rPr>
        <w:t xml:space="preserve"> at my home), I will keep a tally of hours spent working and will show this to the client on request.</w:t>
      </w:r>
    </w:p>
    <w:p w14:paraId="55D1742E" w14:textId="77777777" w:rsidR="00D86B76" w:rsidRDefault="00D86B76">
      <w:pPr>
        <w:pStyle w:val="ListParagraph"/>
        <w:rPr>
          <w:rFonts w:ascii="Arial" w:hAnsi="Arial" w:cs="Arial"/>
        </w:rPr>
      </w:pPr>
    </w:p>
    <w:p w14:paraId="0A440059" w14:textId="0DA50385" w:rsidR="00286223" w:rsidRDefault="00286223" w:rsidP="002862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6223">
        <w:rPr>
          <w:rFonts w:ascii="Arial" w:hAnsi="Arial" w:cs="Arial"/>
        </w:rPr>
        <w:t xml:space="preserve">Where necessary and by agreement with a client, I may commission an Associate to carry out the agreed </w:t>
      </w:r>
      <w:r w:rsidR="00C17471" w:rsidRPr="00286223">
        <w:rPr>
          <w:rFonts w:ascii="Arial" w:hAnsi="Arial" w:cs="Arial"/>
        </w:rPr>
        <w:t>work and</w:t>
      </w:r>
      <w:r w:rsidRPr="00286223">
        <w:rPr>
          <w:rFonts w:ascii="Arial" w:hAnsi="Arial" w:cs="Arial"/>
        </w:rPr>
        <w:t xml:space="preserve"> will agree rates with them privately.  All other terms for this work (e.g., cancellation charges) will apply as normal. </w:t>
      </w:r>
    </w:p>
    <w:p w14:paraId="6DCDFA12" w14:textId="77777777" w:rsidR="00286223" w:rsidRPr="00286223" w:rsidRDefault="00286223" w:rsidP="00286223">
      <w:pPr>
        <w:pStyle w:val="ListParagraph"/>
        <w:rPr>
          <w:rFonts w:ascii="Arial" w:hAnsi="Arial" w:cs="Arial"/>
        </w:rPr>
      </w:pPr>
    </w:p>
    <w:p w14:paraId="5F62F8A7" w14:textId="56DA282C" w:rsidR="00D86B76" w:rsidRPr="00286223" w:rsidRDefault="00D07533" w:rsidP="002862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6223">
        <w:rPr>
          <w:rFonts w:ascii="Arial" w:hAnsi="Arial" w:cs="Arial"/>
        </w:rPr>
        <w:t>H</w:t>
      </w:r>
      <w:r w:rsidRPr="00286223">
        <w:rPr>
          <w:rFonts w:ascii="Arial" w:hAnsi="Arial" w:cs="Arial"/>
        </w:rPr>
        <w:t>onest P</w:t>
      </w:r>
      <w:r w:rsidRPr="00286223">
        <w:rPr>
          <w:rFonts w:ascii="Arial" w:hAnsi="Arial" w:cs="Arial"/>
        </w:rPr>
        <w:t xml:space="preserve">sychology Ltd is </w:t>
      </w:r>
      <w:r w:rsidR="00286223" w:rsidRPr="00286223">
        <w:rPr>
          <w:rFonts w:ascii="Arial" w:hAnsi="Arial" w:cs="Arial"/>
        </w:rPr>
        <w:t xml:space="preserve">not </w:t>
      </w:r>
      <w:r w:rsidRPr="00286223">
        <w:rPr>
          <w:rFonts w:ascii="Arial" w:hAnsi="Arial" w:cs="Arial"/>
        </w:rPr>
        <w:t>registered for VAT.</w:t>
      </w:r>
    </w:p>
    <w:p w14:paraId="72EA06BE" w14:textId="77777777" w:rsidR="00D86B76" w:rsidRDefault="00D86B76">
      <w:pPr>
        <w:pStyle w:val="Standard"/>
        <w:rPr>
          <w:rFonts w:ascii="Arial" w:hAnsi="Arial" w:cs="Arial"/>
        </w:rPr>
      </w:pPr>
    </w:p>
    <w:p w14:paraId="17118C54" w14:textId="77777777" w:rsidR="00D86B76" w:rsidRDefault="00D075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Travel is charged at the current HMRC rate of 45p per mile.  If public transport offers a better travel option, standard class travel will be invoiced at cost.  Car park fees and any taxis necessary would be charged at</w:t>
      </w:r>
      <w:r>
        <w:rPr>
          <w:rFonts w:ascii="Arial" w:hAnsi="Arial" w:cs="Arial"/>
        </w:rPr>
        <w:t xml:space="preserve"> cost, with mileage to the nearest station charged at 45p per mile as outlined above.</w:t>
      </w:r>
    </w:p>
    <w:p w14:paraId="17413C2C" w14:textId="77777777" w:rsidR="00D86B76" w:rsidRDefault="00D86B76">
      <w:pPr>
        <w:pStyle w:val="Standard"/>
        <w:rPr>
          <w:rFonts w:ascii="Arial" w:hAnsi="Arial" w:cs="Arial"/>
        </w:rPr>
      </w:pPr>
    </w:p>
    <w:p w14:paraId="3CAE2CAA" w14:textId="05FD3FD5" w:rsidR="00D86B76" w:rsidRDefault="00D07533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An invoice will be submitted upon completion of a specific piece (or clearly defined strand) of work.  Where work is undertaken on an ongoing basis, invoices will be su</w:t>
      </w:r>
      <w:r>
        <w:rPr>
          <w:rFonts w:ascii="Arial" w:hAnsi="Arial" w:cs="Arial"/>
        </w:rPr>
        <w:t xml:space="preserve">bmitted monthly.  Payment terms are standard, </w:t>
      </w:r>
      <w:r>
        <w:rPr>
          <w:rFonts w:ascii="Arial" w:hAnsi="Arial" w:cs="Arial"/>
        </w:rPr>
        <w:t xml:space="preserve">30 days from date of receipt of invoice.  I reserve the opportunity to </w:t>
      </w:r>
      <w:r>
        <w:rPr>
          <w:rFonts w:ascii="Arial" w:hAnsi="Arial" w:cs="Arial"/>
          <w:lang/>
        </w:rPr>
        <w:t>exercise my right to claim statutory interest (at 8 per cent over the current Bank of England base rate) and compensation for recover</w:t>
      </w:r>
      <w:r>
        <w:rPr>
          <w:rFonts w:ascii="Arial" w:hAnsi="Arial" w:cs="Arial"/>
          <w:lang/>
        </w:rPr>
        <w:t>y costs under late payment legislation if money owed is not received by the agreed date and under the agreed credit terms.</w:t>
      </w:r>
    </w:p>
    <w:p w14:paraId="00F456F2" w14:textId="77777777" w:rsidR="00D86B76" w:rsidRDefault="00D86B76">
      <w:pPr>
        <w:pStyle w:val="Standard"/>
        <w:rPr>
          <w:rFonts w:ascii="Arial" w:hAnsi="Arial" w:cs="Arial"/>
        </w:rPr>
      </w:pPr>
    </w:p>
    <w:p w14:paraId="38B82595" w14:textId="77777777" w:rsidR="00D86B76" w:rsidRDefault="00D075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cancellation of previously agreed dates of work, a sliding scale of charges will be applied.  </w:t>
      </w:r>
    </w:p>
    <w:p w14:paraId="0B868A4B" w14:textId="77777777" w:rsidR="00D86B76" w:rsidRDefault="00D075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notice of </w:t>
      </w:r>
      <w:r>
        <w:rPr>
          <w:rFonts w:ascii="Arial" w:hAnsi="Arial" w:cs="Arial"/>
        </w:rPr>
        <w:t xml:space="preserve">cancellation is received more than 20 working days before the event, no payment will be due.  </w:t>
      </w:r>
    </w:p>
    <w:p w14:paraId="437410EC" w14:textId="77777777" w:rsidR="00D86B76" w:rsidRDefault="00D075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‘working day’ is interpreted as Monday-Friday, excluding bank and public holidays.  </w:t>
      </w:r>
    </w:p>
    <w:p w14:paraId="56BA17FB" w14:textId="77777777" w:rsidR="00D86B76" w:rsidRDefault="00D075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notice is received between 16-20 days before the date of the event, a 1</w:t>
      </w:r>
      <w:r>
        <w:rPr>
          <w:rFonts w:ascii="Arial" w:hAnsi="Arial" w:cs="Arial"/>
        </w:rPr>
        <w:t xml:space="preserve">0% cancellation charge will apply.  </w:t>
      </w:r>
    </w:p>
    <w:p w14:paraId="3C36E7C1" w14:textId="77777777" w:rsidR="00D86B76" w:rsidRDefault="00D075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notice between 11-15 days, cancellation is 25% and for notice between 6-10 days, the cancellation fee is 50%.  </w:t>
      </w:r>
    </w:p>
    <w:p w14:paraId="21659C59" w14:textId="77777777" w:rsidR="00D86B76" w:rsidRDefault="00D075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Cancellation of an event 5 or less days in advance incurs a 100% cancellation fee.  </w:t>
      </w:r>
    </w:p>
    <w:p w14:paraId="522BD5E0" w14:textId="77777777" w:rsidR="00D86B76" w:rsidRDefault="00D075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Any non-returnable</w:t>
      </w:r>
      <w:r>
        <w:rPr>
          <w:rFonts w:ascii="Arial" w:hAnsi="Arial" w:cs="Arial"/>
        </w:rPr>
        <w:t xml:space="preserve"> goods and services purchased for the event(s) would also need to be reimbursed at cost.</w:t>
      </w:r>
    </w:p>
    <w:p w14:paraId="76B8E084" w14:textId="77777777" w:rsidR="00D86B76" w:rsidRDefault="00D86B76">
      <w:pPr>
        <w:pStyle w:val="Standard"/>
        <w:rPr>
          <w:rFonts w:ascii="Arial" w:hAnsi="Arial" w:cs="Arial"/>
        </w:rPr>
      </w:pPr>
    </w:p>
    <w:p w14:paraId="2D8A289B" w14:textId="77777777" w:rsidR="00D86B76" w:rsidRDefault="00D07533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 xml:space="preserve">I undertake to </w:t>
      </w:r>
      <w:r>
        <w:rPr>
          <w:rFonts w:ascii="Arial" w:eastAsia="Times New Roman" w:hAnsi="Arial" w:cs="Arial"/>
          <w:lang w:eastAsia="en-GB"/>
        </w:rPr>
        <w:t xml:space="preserve">keep all materials, documents and information provided to me </w:t>
      </w:r>
      <w:r>
        <w:rPr>
          <w:rFonts w:ascii="Arial" w:hAnsi="Arial" w:cs="Arial"/>
        </w:rPr>
        <w:t xml:space="preserve">confidential.  </w:t>
      </w:r>
    </w:p>
    <w:p w14:paraId="28449781" w14:textId="77777777" w:rsidR="00D86B76" w:rsidRDefault="00D86B76">
      <w:pPr>
        <w:pStyle w:val="ListParagraph"/>
        <w:rPr>
          <w:rFonts w:ascii="Arial" w:hAnsi="Arial" w:cs="Arial"/>
        </w:rPr>
      </w:pPr>
    </w:p>
    <w:p w14:paraId="6A74F77E" w14:textId="28FF25DB" w:rsidR="00D86B76" w:rsidRDefault="00D07533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 xml:space="preserve">Force Majeure.  I have no </w:t>
      </w:r>
      <w:r>
        <w:rPr>
          <w:rFonts w:ascii="Arial" w:eastAsia="Times New Roman" w:hAnsi="Arial" w:cs="Arial"/>
          <w:lang w:eastAsia="en-GB"/>
        </w:rPr>
        <w:t>liability if I am unable to provide all or a pa</w:t>
      </w:r>
      <w:r>
        <w:rPr>
          <w:rFonts w:ascii="Arial" w:eastAsia="Times New Roman" w:hAnsi="Arial" w:cs="Arial"/>
          <w:lang w:eastAsia="en-GB"/>
        </w:rPr>
        <w:t xml:space="preserve">rt of a service because of circumstances beyond my reasonable control, such as war, strike, industrial disputes, riot, civil commotion, fire, accident, </w:t>
      </w:r>
      <w:r w:rsidR="00286223">
        <w:rPr>
          <w:rFonts w:ascii="Arial" w:eastAsia="Times New Roman" w:hAnsi="Arial" w:cs="Arial"/>
          <w:lang w:eastAsia="en-GB"/>
        </w:rPr>
        <w:t xml:space="preserve">epidemic, or </w:t>
      </w:r>
      <w:r>
        <w:rPr>
          <w:rFonts w:ascii="Arial" w:eastAsia="Times New Roman" w:hAnsi="Arial" w:cs="Arial"/>
          <w:lang w:eastAsia="en-GB"/>
        </w:rPr>
        <w:t>natural disaster.</w:t>
      </w:r>
    </w:p>
    <w:p w14:paraId="24478F7E" w14:textId="77777777" w:rsidR="00D86B76" w:rsidRDefault="00D86B76">
      <w:pPr>
        <w:pStyle w:val="ListParagraph"/>
        <w:rPr>
          <w:rFonts w:ascii="Arial" w:eastAsia="Times New Roman" w:hAnsi="Arial" w:cs="Arial"/>
          <w:lang w:eastAsia="en-GB"/>
        </w:rPr>
      </w:pPr>
    </w:p>
    <w:p w14:paraId="68588BC5" w14:textId="77777777" w:rsidR="00D86B76" w:rsidRDefault="00D07533">
      <w:pPr>
        <w:pStyle w:val="ListParagraph"/>
        <w:numPr>
          <w:ilvl w:val="0"/>
          <w:numId w:val="2"/>
        </w:numPr>
      </w:pPr>
      <w:r>
        <w:rPr>
          <w:rFonts w:ascii="Arial" w:eastAsia="Times New Roman" w:hAnsi="Arial" w:cs="Arial"/>
          <w:lang w:eastAsia="en-GB"/>
        </w:rPr>
        <w:t xml:space="preserve">These terms will be made available via the web site, </w:t>
      </w:r>
      <w:hyperlink r:id="rId7" w:history="1">
        <w:r>
          <w:t>www.honestpsychology.com</w:t>
        </w:r>
      </w:hyperlink>
      <w:r>
        <w:rPr>
          <w:rFonts w:ascii="Arial" w:eastAsia="Times New Roman" w:hAnsi="Arial" w:cs="Arial"/>
          <w:lang w:eastAsia="en-GB"/>
        </w:rPr>
        <w:t xml:space="preserve">  Commissioning work will be taken to mean that these terms have been read and agreed to.</w:t>
      </w:r>
    </w:p>
    <w:p w14:paraId="27F6EAD8" w14:textId="77777777" w:rsidR="00D86B76" w:rsidRDefault="00D86B76">
      <w:pPr>
        <w:pStyle w:val="ListParagraph"/>
        <w:rPr>
          <w:rFonts w:ascii="Arial" w:hAnsi="Arial" w:cs="Arial"/>
        </w:rPr>
      </w:pPr>
    </w:p>
    <w:p w14:paraId="469C37FC" w14:textId="77777777" w:rsidR="00D86B76" w:rsidRDefault="00D075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Sarah Cleaver MA Cpsychol AFBPsS</w:t>
      </w:r>
    </w:p>
    <w:p w14:paraId="721C9E61" w14:textId="26A2F60B" w:rsidR="00D86B76" w:rsidRDefault="00D075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December 2013</w:t>
      </w:r>
    </w:p>
    <w:p w14:paraId="54C5BC57" w14:textId="40D74639" w:rsidR="00286223" w:rsidRDefault="00286223">
      <w:pPr>
        <w:pStyle w:val="ListParagraph"/>
        <w:rPr>
          <w:rFonts w:ascii="Arial" w:hAnsi="Arial" w:cs="Arial"/>
        </w:rPr>
      </w:pPr>
    </w:p>
    <w:p w14:paraId="1DADD2C6" w14:textId="1C79A259" w:rsidR="00286223" w:rsidRDefault="0028622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Updated 27 February 2021</w:t>
      </w:r>
    </w:p>
    <w:p w14:paraId="4EF4D54A" w14:textId="77777777" w:rsidR="00D86B76" w:rsidRDefault="00D86B76">
      <w:pPr>
        <w:pStyle w:val="Standard"/>
        <w:rPr>
          <w:rFonts w:ascii="Arial" w:hAnsi="Arial" w:cs="Arial"/>
        </w:rPr>
      </w:pPr>
    </w:p>
    <w:p w14:paraId="21A76102" w14:textId="77777777" w:rsidR="00D86B76" w:rsidRDefault="00D86B76">
      <w:pPr>
        <w:pStyle w:val="Standard"/>
        <w:rPr>
          <w:rFonts w:ascii="Arial" w:hAnsi="Arial" w:cs="Arial"/>
        </w:rPr>
      </w:pPr>
    </w:p>
    <w:p w14:paraId="2D415D7F" w14:textId="77777777" w:rsidR="00D86B76" w:rsidRDefault="00D07533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ACADD3" wp14:editId="5E95459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05120" cy="190512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190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6B7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827E6" w14:textId="77777777" w:rsidR="00D07533" w:rsidRDefault="00D07533">
      <w:r>
        <w:separator/>
      </w:r>
    </w:p>
  </w:endnote>
  <w:endnote w:type="continuationSeparator" w:id="0">
    <w:p w14:paraId="79797562" w14:textId="77777777" w:rsidR="00D07533" w:rsidRDefault="00D0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C096" w14:textId="77777777" w:rsidR="00D07533" w:rsidRDefault="00D07533">
      <w:r>
        <w:rPr>
          <w:color w:val="000000"/>
        </w:rPr>
        <w:separator/>
      </w:r>
    </w:p>
  </w:footnote>
  <w:footnote w:type="continuationSeparator" w:id="0">
    <w:p w14:paraId="264FE510" w14:textId="77777777" w:rsidR="00D07533" w:rsidRDefault="00D0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26946"/>
    <w:multiLevelType w:val="multilevel"/>
    <w:tmpl w:val="D84091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C2E517B"/>
    <w:multiLevelType w:val="multilevel"/>
    <w:tmpl w:val="4A68DE8E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52572161"/>
    <w:multiLevelType w:val="hybridMultilevel"/>
    <w:tmpl w:val="699AD3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62C63"/>
    <w:multiLevelType w:val="multilevel"/>
    <w:tmpl w:val="3A4A795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6B76"/>
    <w:rsid w:val="00043409"/>
    <w:rsid w:val="00286223"/>
    <w:rsid w:val="003473B0"/>
    <w:rsid w:val="00752844"/>
    <w:rsid w:val="007E1C6C"/>
    <w:rsid w:val="009F466A"/>
    <w:rsid w:val="00B80739"/>
    <w:rsid w:val="00C17471"/>
    <w:rsid w:val="00D07533"/>
    <w:rsid w:val="00D2059F"/>
    <w:rsid w:val="00D86B76"/>
    <w:rsid w:val="00DD65B3"/>
    <w:rsid w:val="00E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6B76"/>
  <w15:docId w15:val="{5A897140-31F3-4013-81AA-7100CCC6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59F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spacing w:before="28" w:after="28"/>
      <w:outlineLvl w:val="2"/>
    </w:pPr>
    <w:rPr>
      <w:rFonts w:eastAsia="Times New Roman" w:cs="Times New Roman"/>
      <w:b/>
      <w:bCs/>
      <w:color w:val="B3081B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after="225" w:line="312" w:lineRule="atLeast"/>
    </w:pPr>
    <w:rPr>
      <w:rFonts w:ascii="Verdana" w:eastAsia="Times New Roman" w:hAnsi="Verdana" w:cs="Times New Roman"/>
      <w:color w:val="333333"/>
      <w:lang w:eastAsia="en-GB"/>
    </w:rPr>
  </w:style>
  <w:style w:type="paragraph" w:styleId="FootnoteText">
    <w:name w:val="footnote text"/>
    <w:basedOn w:val="Standard"/>
    <w:pPr>
      <w:widowControl w:val="0"/>
      <w:suppressLineNumbers/>
      <w:ind w:left="283" w:hanging="283"/>
    </w:pPr>
    <w:rPr>
      <w:rFonts w:ascii="Verdana" w:eastAsia="Lucida Sans Unicode" w:hAnsi="Verdana" w:cs="Times New Roman"/>
      <w:sz w:val="20"/>
      <w:szCs w:val="20"/>
      <w:lang w:eastAsia="en-GB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color w:val="B3081B"/>
      <w:sz w:val="29"/>
      <w:szCs w:val="29"/>
      <w:lang w:eastAsia="en-GB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FootnoteTextChar">
    <w:name w:val="Footnote Text Char"/>
    <w:basedOn w:val="DefaultParagraphFont"/>
    <w:rPr>
      <w:rFonts w:ascii="Verdana" w:eastAsia="Lucida Sans Unicode" w:hAnsi="Verdana" w:cs="Times New Roman"/>
      <w:kern w:val="3"/>
      <w:sz w:val="20"/>
      <w:szCs w:val="20"/>
      <w:lang w:eastAsia="en-GB"/>
    </w:rPr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styleId="NoSpacing">
    <w:name w:val="No Spacing"/>
    <w:uiPriority w:val="1"/>
    <w:qFormat/>
    <w:rsid w:val="00286223"/>
    <w:rPr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2059F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onestpsycholo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Sarah Cleaver</cp:lastModifiedBy>
  <cp:revision>12</cp:revision>
  <dcterms:created xsi:type="dcterms:W3CDTF">2021-02-27T16:14:00Z</dcterms:created>
  <dcterms:modified xsi:type="dcterms:W3CDTF">2021-02-27T16:20:00Z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